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798C7936"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w:t>
      </w:r>
      <w:r w:rsidR="00DF6647">
        <w:rPr>
          <w:b/>
          <w:noProof/>
          <w:sz w:val="24"/>
          <w:lang w:val="en-US"/>
        </w:rPr>
        <w:t>122</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C76FC1">
        <w:rPr>
          <w:b/>
          <w:noProof/>
          <w:sz w:val="24"/>
          <w:lang w:val="en-US"/>
        </w:rPr>
        <w:t>305122</w:t>
      </w:r>
    </w:p>
    <w:p w14:paraId="79DD25CF" w14:textId="660555A9" w:rsidR="00FB6FD0" w:rsidRPr="002D2634" w:rsidRDefault="00211E37" w:rsidP="00FB6FD0">
      <w:pPr>
        <w:tabs>
          <w:tab w:val="left" w:pos="1985"/>
        </w:tabs>
        <w:rPr>
          <w:bCs/>
          <w:i/>
          <w:iCs/>
          <w:color w:val="2F5496"/>
          <w:sz w:val="24"/>
          <w:lang w:val="pt-PT"/>
        </w:rPr>
      </w:pPr>
      <w:r w:rsidRPr="00211E37">
        <w:rPr>
          <w:rFonts w:ascii="Arial" w:eastAsia="MS Mincho" w:hAnsi="Arial"/>
          <w:b/>
          <w:noProof/>
          <w:sz w:val="24"/>
        </w:rPr>
        <w:t>Incheon, Korea, May 22-26, 2023</w:t>
      </w:r>
      <w:r w:rsidR="00FB6FD0">
        <w:rPr>
          <w:rFonts w:ascii="Arial" w:eastAsia="MS Mincho" w:hAnsi="Arial"/>
          <w:b/>
          <w:noProof/>
          <w:sz w:val="24"/>
        </w:rPr>
        <w:tab/>
        <w:t xml:space="preserve">     </w:t>
      </w:r>
    </w:p>
    <w:p w14:paraId="34006398" w14:textId="62064D9E" w:rsidR="00FB6FD0" w:rsidRPr="002F08EB" w:rsidRDefault="00FB6FD0" w:rsidP="00FB6FD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934422">
        <w:rPr>
          <w:sz w:val="24"/>
          <w:lang w:val="pt-PT"/>
        </w:rPr>
        <w:t>7</w:t>
      </w:r>
      <w:r>
        <w:rPr>
          <w:sz w:val="24"/>
          <w:lang w:val="pt-PT"/>
        </w:rPr>
        <w:t>.3.</w:t>
      </w:r>
      <w:r w:rsidR="00C330E2">
        <w:rPr>
          <w:sz w:val="24"/>
          <w:lang w:val="pt-PT"/>
        </w:rPr>
        <w:t>5</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0E29C51A"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53D49">
        <w:rPr>
          <w:rFonts w:ascii="Arial" w:hAnsi="Arial"/>
          <w:sz w:val="24"/>
        </w:rPr>
        <w:t>Connected Mode Mobility</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A321DE9" w14:textId="1DF6C0AF" w:rsidR="00250367" w:rsidRPr="00250367" w:rsidRDefault="00250367" w:rsidP="00250367">
            <w:pPr>
              <w:pStyle w:val="ListParagraph"/>
              <w:numPr>
                <w:ilvl w:val="0"/>
                <w:numId w:val="26"/>
              </w:numPr>
              <w:overflowPunct w:val="0"/>
              <w:autoSpaceDE w:val="0"/>
              <w:autoSpaceDN w:val="0"/>
              <w:adjustRightInd w:val="0"/>
              <w:spacing w:after="0"/>
              <w:textAlignment w:val="baseline"/>
              <w:rPr>
                <w:bCs/>
              </w:rPr>
            </w:pPr>
            <w:r w:rsidRPr="00250367">
              <w:rPr>
                <w:bCs/>
              </w:rPr>
              <w:t>Specify CHO procedure enhancement(s) in case source/target cell is in NES mode [RAN2]</w:t>
            </w:r>
          </w:p>
          <w:p w14:paraId="21D82B60" w14:textId="77777777" w:rsidR="00250367" w:rsidRDefault="00250367" w:rsidP="008230D9">
            <w:pPr>
              <w:spacing w:after="0"/>
            </w:pPr>
          </w:p>
        </w:tc>
      </w:tr>
    </w:tbl>
    <w:p w14:paraId="067BBA30" w14:textId="5E9FBAB1" w:rsidR="008230D9" w:rsidRDefault="008230D9" w:rsidP="008230D9">
      <w:pPr>
        <w:spacing w:after="0"/>
      </w:pPr>
    </w:p>
    <w:p w14:paraId="53A27ABC" w14:textId="7CFBBB01" w:rsidR="008230D9" w:rsidRDefault="008230D9" w:rsidP="008230D9">
      <w:pPr>
        <w:spacing w:after="0"/>
      </w:pPr>
      <w:r>
        <w:t>This follows a SI period in RAN2 which resulted in the following section in TR 38.864 [2] by RAN</w:t>
      </w:r>
      <w:r w:rsidR="00250367">
        <w:t>2</w:t>
      </w:r>
      <w:r>
        <w:t>:</w:t>
      </w:r>
    </w:p>
    <w:p w14:paraId="4FC173AA" w14:textId="77777777" w:rsidR="00115B3C" w:rsidRDefault="00115B3C" w:rsidP="005B6108">
      <w:pPr>
        <w:spacing w:after="0"/>
      </w:pPr>
    </w:p>
    <w:p w14:paraId="56C4190C" w14:textId="733C4F40" w:rsidR="003E5DAD" w:rsidRDefault="003E5DAD" w:rsidP="005B6108">
      <w:pPr>
        <w:spacing w:after="0"/>
      </w:pPr>
      <w:r>
        <w:t xml:space="preserve">This was discussed </w:t>
      </w:r>
      <w:r w:rsidR="00694864">
        <w:t>in the email discussion [2] with the agreements below in [3]</w:t>
      </w:r>
    </w:p>
    <w:p w14:paraId="7268A7FC" w14:textId="77777777" w:rsidR="00E5591D" w:rsidRPr="00973262" w:rsidRDefault="00E5591D" w:rsidP="00E5591D">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4016EE6" w14:textId="77777777" w:rsidR="00E5591D" w:rsidRDefault="00E5591D" w:rsidP="00E5591D">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36084D3D" w14:textId="77777777" w:rsidR="00E5591D" w:rsidRDefault="00E5591D" w:rsidP="00E5591D">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7787F546" w14:textId="77777777" w:rsidR="00E5591D" w:rsidRDefault="00E5591D" w:rsidP="00E5591D">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1817DC84" w14:textId="77777777" w:rsidR="003E5DAD" w:rsidRDefault="003E5DAD" w:rsidP="005B6108">
      <w:pPr>
        <w:spacing w:after="0"/>
      </w:pPr>
    </w:p>
    <w:p w14:paraId="76CFA1D6" w14:textId="22A5F77E" w:rsidR="00CE31FE" w:rsidRDefault="00115B3C" w:rsidP="005B6108">
      <w:pPr>
        <w:spacing w:after="0"/>
      </w:pPr>
      <w:r>
        <w:t>In this contribution, we give our view on NES for connected mode mobility</w:t>
      </w:r>
    </w:p>
    <w:p w14:paraId="541460CF" w14:textId="2CD2BC58" w:rsidR="00F4420C" w:rsidRDefault="00F4420C" w:rsidP="005B6108">
      <w:pPr>
        <w:spacing w:after="0"/>
      </w:pPr>
    </w:p>
    <w:p w14:paraId="2B9038F6" w14:textId="17993C74" w:rsidR="00F4420C" w:rsidRDefault="00F4420C" w:rsidP="00F4420C">
      <w:pPr>
        <w:pStyle w:val="Heading1"/>
      </w:pPr>
      <w:r>
        <w:t>Scope of RAN2 enhancements</w:t>
      </w:r>
    </w:p>
    <w:p w14:paraId="6CB0FC97" w14:textId="05CC5375" w:rsidR="00F4420C" w:rsidRDefault="00DA50D5" w:rsidP="00F4420C">
      <w:r>
        <w:t>The general principle outlined in the WID is to control mobility based on cell “NES mode”. This can be broken down to two possible enhancements:</w:t>
      </w:r>
    </w:p>
    <w:p w14:paraId="0AAA5798" w14:textId="44729D11" w:rsidR="00DA50D5" w:rsidRDefault="00DA50D5" w:rsidP="00DA50D5">
      <w:pPr>
        <w:pStyle w:val="ListParagraph"/>
        <w:numPr>
          <w:ilvl w:val="0"/>
          <w:numId w:val="34"/>
        </w:numPr>
      </w:pPr>
      <w:r>
        <w:t>Source cell enters “NES mode”, proceeds to offload some or all of the connected UEs</w:t>
      </w:r>
    </w:p>
    <w:p w14:paraId="7C007408" w14:textId="1BDB3367" w:rsidR="00DA50D5" w:rsidRDefault="00DA50D5" w:rsidP="00DA50D5">
      <w:pPr>
        <w:pStyle w:val="ListParagraph"/>
        <w:numPr>
          <w:ilvl w:val="0"/>
          <w:numId w:val="34"/>
        </w:numPr>
      </w:pPr>
      <w:r>
        <w:t xml:space="preserve">Target cell enters ‘NES mode”, the criteria </w:t>
      </w:r>
      <w:r w:rsidR="00992E2E">
        <w:t xml:space="preserve">to HO into that cell becomes harder. </w:t>
      </w:r>
    </w:p>
    <w:p w14:paraId="434FC7CA" w14:textId="2CDB93B3" w:rsidR="00992E2E" w:rsidRDefault="00992E2E" w:rsidP="00992E2E">
      <w:r>
        <w:t>During the past two meetings</w:t>
      </w:r>
      <w:r w:rsidR="00D860D6">
        <w:t xml:space="preserve"> there were some attempts to define “NES mode”. In our view, NES mode </w:t>
      </w:r>
      <w:r w:rsidR="00270700">
        <w:t>can refer to a cell where</w:t>
      </w:r>
      <w:r w:rsidR="00C41802">
        <w:t xml:space="preserve"> it is not preferred for the UEs to connect. The exact method, by which the cell in NES mode would save energy is unimportant, it can be an implementational solution such as cell switch off or an aggressive cell DTX/DRX cycle</w:t>
      </w:r>
      <w:r w:rsidR="007D5364">
        <w:t>; those exact details should not impact the CHO procedure.</w:t>
      </w:r>
    </w:p>
    <w:p w14:paraId="7EBDF49E" w14:textId="42B24836" w:rsidR="007D5364" w:rsidRPr="00D80589" w:rsidRDefault="007D5364" w:rsidP="00992E2E">
      <w:pPr>
        <w:rPr>
          <w:b/>
          <w:bCs/>
        </w:rPr>
      </w:pPr>
      <w:r w:rsidRPr="00D80589">
        <w:rPr>
          <w:b/>
          <w:bCs/>
        </w:rPr>
        <w:t xml:space="preserve">Observation 1: </w:t>
      </w:r>
      <w:r w:rsidR="00CA023E" w:rsidRPr="00D80589">
        <w:rPr>
          <w:b/>
          <w:bCs/>
        </w:rPr>
        <w:t>The exact mechanism the NW implements to save energy is not relevant to CHO enhancements</w:t>
      </w:r>
      <w:r w:rsidR="00144374" w:rsidRPr="00D80589">
        <w:rPr>
          <w:b/>
          <w:bCs/>
        </w:rPr>
        <w:t>, it is enough from RAN2 point of view to assume that a source/target cell is a cell where it is not preferred for UEs to connect.</w:t>
      </w:r>
    </w:p>
    <w:p w14:paraId="4C89126A" w14:textId="349F7A4A" w:rsidR="00144374" w:rsidRDefault="00144374" w:rsidP="00992E2E">
      <w:pPr>
        <w:rPr>
          <w:b/>
          <w:bCs/>
        </w:rPr>
      </w:pPr>
      <w:r w:rsidRPr="00D80589">
        <w:rPr>
          <w:b/>
          <w:bCs/>
        </w:rPr>
        <w:t xml:space="preserve">Proposal 1: Working Assumption: “NES mode” of source/target cell </w:t>
      </w:r>
      <w:r w:rsidR="00335B52" w:rsidRPr="00D80589">
        <w:rPr>
          <w:b/>
          <w:bCs/>
        </w:rPr>
        <w:t>means a cell where it is not preferred for the UE to connect</w:t>
      </w:r>
      <w:r w:rsidR="00743CE1" w:rsidRPr="00D80589">
        <w:rPr>
          <w:b/>
          <w:bCs/>
        </w:rPr>
        <w:t xml:space="preserve">. It is up to NW implementation how </w:t>
      </w:r>
      <w:r w:rsidR="00D80589" w:rsidRPr="00D80589">
        <w:rPr>
          <w:b/>
          <w:bCs/>
        </w:rPr>
        <w:t>energy is saved in “NES mode” with less or no UEs Connected.</w:t>
      </w:r>
    </w:p>
    <w:p w14:paraId="3BFD8E7F" w14:textId="31B29776" w:rsidR="00D80589" w:rsidRPr="00653637" w:rsidRDefault="00D80589" w:rsidP="00992E2E">
      <w:r w:rsidRPr="00653637">
        <w:t>In our view, RAN2 can and should target enhancements that comprise of a unified solution for source and target cell CHO. No need to breakdown enhancements into complicated case-specific signalling</w:t>
      </w:r>
      <w:r w:rsidR="007D5A62" w:rsidRPr="00653637">
        <w:t xml:space="preserve">. Furthermore, enhancements should be on top of existing CHO framework. </w:t>
      </w:r>
    </w:p>
    <w:p w14:paraId="2B6959F8" w14:textId="474525A4" w:rsidR="007D5A62" w:rsidRDefault="007D5A62" w:rsidP="00992E2E">
      <w:pPr>
        <w:rPr>
          <w:b/>
          <w:bCs/>
        </w:rPr>
      </w:pPr>
      <w:r>
        <w:rPr>
          <w:b/>
          <w:bCs/>
        </w:rPr>
        <w:t xml:space="preserve">Proposal 2: RAN2 should introduce unified </w:t>
      </w:r>
      <w:r w:rsidR="002D2320">
        <w:rPr>
          <w:b/>
          <w:bCs/>
        </w:rPr>
        <w:t xml:space="preserve">CHO solutions for source/target cell entering “NES mode”. Solutions should work on top of current Rel-17 CHO framework. </w:t>
      </w:r>
    </w:p>
    <w:p w14:paraId="42C1D5CD" w14:textId="7BD4A733" w:rsidR="002D2320" w:rsidRPr="007B4AD9" w:rsidRDefault="002D2320" w:rsidP="00992E2E">
      <w:r w:rsidRPr="007B4AD9">
        <w:lastRenderedPageBreak/>
        <w:t xml:space="preserve">Finally, it has been discussed by many companies </w:t>
      </w:r>
      <w:r w:rsidR="00767CA2" w:rsidRPr="007B4AD9">
        <w:t xml:space="preserve">that L1 dedicated or broadcast triggers should be introduced. In our view, the limited time remaining in this WI with no TUs allocated to this WI </w:t>
      </w:r>
      <w:r w:rsidR="007B4AD9" w:rsidRPr="007B4AD9">
        <w:t xml:space="preserve">objective </w:t>
      </w:r>
      <w:r w:rsidR="00767CA2" w:rsidRPr="007B4AD9">
        <w:t xml:space="preserve">should dissuade </w:t>
      </w:r>
      <w:r w:rsidR="00222A73" w:rsidRPr="007B4AD9">
        <w:t xml:space="preserve">from any solutions that involve RAN1 input as RAN1 would not have the bandwidth for new CHO signalling design. </w:t>
      </w:r>
    </w:p>
    <w:p w14:paraId="1821FB74" w14:textId="1EA92EBC" w:rsidR="007B4AD9" w:rsidRDefault="007B4AD9" w:rsidP="00992E2E">
      <w:pPr>
        <w:rPr>
          <w:b/>
          <w:bCs/>
        </w:rPr>
      </w:pPr>
      <w:r>
        <w:rPr>
          <w:b/>
          <w:bCs/>
        </w:rPr>
        <w:t xml:space="preserve">Observation 2: RAN1 has no TUs in CHO objective. </w:t>
      </w:r>
    </w:p>
    <w:p w14:paraId="36658742" w14:textId="4CCFBF02" w:rsidR="007B4AD9" w:rsidRDefault="007B4AD9" w:rsidP="00992E2E">
      <w:pPr>
        <w:rPr>
          <w:b/>
          <w:bCs/>
        </w:rPr>
      </w:pPr>
      <w:r>
        <w:rPr>
          <w:b/>
          <w:bCs/>
        </w:rPr>
        <w:t>Proposal 3: RAN2 should not introduce a solution that requires R</w:t>
      </w:r>
      <w:r w:rsidR="009B1752">
        <w:rPr>
          <w:b/>
          <w:bCs/>
        </w:rPr>
        <w:t>AN</w:t>
      </w:r>
      <w:r>
        <w:rPr>
          <w:b/>
          <w:bCs/>
        </w:rPr>
        <w:t>1 input.</w:t>
      </w:r>
    </w:p>
    <w:p w14:paraId="58DF970D" w14:textId="6DA23FAA" w:rsidR="009B1752" w:rsidRDefault="00050591" w:rsidP="00C96257">
      <w:pPr>
        <w:pStyle w:val="Heading1"/>
      </w:pPr>
      <w:r>
        <w:t>Motivation of Enhancements</w:t>
      </w:r>
    </w:p>
    <w:p w14:paraId="1AC01BF1" w14:textId="6CC1CB7F" w:rsidR="003B2358" w:rsidRPr="003B2358" w:rsidRDefault="003B2358" w:rsidP="00184DE1">
      <w:r>
        <w:t xml:space="preserve">In the past two meetings, it has </w:t>
      </w:r>
      <w:r w:rsidR="00B27F81">
        <w:t>been difficult to pin-down the motivation of NES CHO enhancements, specifically, the following question keeps coming up.</w:t>
      </w:r>
    </w:p>
    <w:p w14:paraId="6FF94EF3" w14:textId="0E8EE3A6" w:rsidR="00184DE1" w:rsidRPr="002828C3" w:rsidRDefault="00184DE1" w:rsidP="00184DE1">
      <w:pPr>
        <w:rPr>
          <w:b/>
          <w:bCs/>
          <w:u w:val="single"/>
        </w:rPr>
      </w:pPr>
      <w:r w:rsidRPr="002828C3">
        <w:rPr>
          <w:b/>
          <w:bCs/>
          <w:u w:val="single"/>
        </w:rPr>
        <w:t>What would this scheme provide in terms of gains over legacy L3 HO or even Rel-18 LTM currently being discussed?</w:t>
      </w:r>
    </w:p>
    <w:p w14:paraId="33BAD2BB" w14:textId="45D6E69F" w:rsidR="00FD09C2" w:rsidRDefault="00184DE1" w:rsidP="00184DE1">
      <w:r>
        <w:t xml:space="preserve"> In our view,</w:t>
      </w:r>
      <w:r w:rsidR="00FD09C2">
        <w:t xml:space="preserve"> the current cost of a cell going into NES mode is high, the cell has to administer a</w:t>
      </w:r>
      <w:r w:rsidR="001109E5">
        <w:t xml:space="preserve">n RRC HO for every UE in the cell in sequence. This introduces high </w:t>
      </w:r>
      <w:r w:rsidR="00A148F0">
        <w:t xml:space="preserve">RRC overhead and latency and makes the cost of going into NES mode more expensive as the NW has to </w:t>
      </w:r>
      <w:r w:rsidR="00827B83">
        <w:t xml:space="preserve">HO every UE using L3. </w:t>
      </w:r>
      <w:r>
        <w:t xml:space="preserve"> </w:t>
      </w:r>
    </w:p>
    <w:p w14:paraId="4A56AF9F" w14:textId="55F24046" w:rsidR="00184DE1" w:rsidRDefault="00827B83" w:rsidP="00184DE1">
      <w:r>
        <w:t xml:space="preserve">There are also second-order effects, e.g., when NES-CHO is </w:t>
      </w:r>
      <w:r w:rsidR="00184DE1">
        <w:t>co-deployed with cell DTX/DRX. Consider the case where the NW starts deploying some form of cell DTX/DRX at 50% load and consistently sees less and less load until it decides to offload all UEs and enter “source cell CHO mode” where “source cell CHO mode” means the cell would physically be switched off, i.e., no UEs can camp or connect. In this case, we can assume the UE is applying a very aggressive cell DTX/DRX cycle right until CHO. Now to offload all UEs via L3 HO, the Cell needs to do one of two things:</w:t>
      </w:r>
    </w:p>
    <w:p w14:paraId="7A9C3D9A" w14:textId="77777777" w:rsidR="00184DE1" w:rsidRDefault="00184DE1" w:rsidP="00184DE1">
      <w:pPr>
        <w:pStyle w:val="ListParagraph"/>
        <w:numPr>
          <w:ilvl w:val="0"/>
          <w:numId w:val="33"/>
        </w:numPr>
      </w:pPr>
      <w:r>
        <w:t>Perform very slow RRC signalling over multiple cycles to offload all UEs via RRC signalling.</w:t>
      </w:r>
    </w:p>
    <w:p w14:paraId="56F42ACA" w14:textId="047160DC" w:rsidR="00184DE1" w:rsidRDefault="00184DE1" w:rsidP="00184DE1">
      <w:pPr>
        <w:pStyle w:val="ListParagraph"/>
        <w:numPr>
          <w:ilvl w:val="0"/>
          <w:numId w:val="33"/>
        </w:numPr>
      </w:pPr>
      <w:proofErr w:type="spellStart"/>
      <w:r>
        <w:t>Deconfigure</w:t>
      </w:r>
      <w:proofErr w:type="spellEnd"/>
      <w:r>
        <w:t xml:space="preserve"> Cell DTX/DRX to quickly perform L3 HOs for all UEs in the NW. </w:t>
      </w:r>
    </w:p>
    <w:p w14:paraId="78702217" w14:textId="77777777" w:rsidR="007B7036" w:rsidRDefault="007B7036" w:rsidP="007B7036">
      <w:r>
        <w:t>The motivation for source cell HO is to facilitate offloading UEs from a source cell, when the source cell has a low load that can be efficiently served by neighbouring cells. This allows cells with low load to sleep and save energy without radio quality degradation.</w:t>
      </w:r>
    </w:p>
    <w:p w14:paraId="3C05DC82" w14:textId="61B1F259" w:rsidR="00C96257" w:rsidRPr="00F86F46" w:rsidRDefault="00F368BA" w:rsidP="00C96257">
      <w:pPr>
        <w:rPr>
          <w:b/>
          <w:bCs/>
        </w:rPr>
      </w:pPr>
      <w:r w:rsidRPr="008046C6">
        <w:rPr>
          <w:b/>
          <w:bCs/>
        </w:rPr>
        <w:t xml:space="preserve">Observation </w:t>
      </w:r>
      <w:r>
        <w:rPr>
          <w:b/>
          <w:bCs/>
        </w:rPr>
        <w:t>3</w:t>
      </w:r>
      <w:r w:rsidRPr="008046C6">
        <w:rPr>
          <w:b/>
          <w:bCs/>
        </w:rPr>
        <w:t>:</w:t>
      </w:r>
      <w:r>
        <w:rPr>
          <w:b/>
          <w:bCs/>
        </w:rPr>
        <w:t xml:space="preserve"> RRC signalling to change CHO configuration of all UEs based on source or target cell entering NES mode is slow and energy consuming. </w:t>
      </w:r>
      <w:r w:rsidR="00F86F46">
        <w:rPr>
          <w:b/>
          <w:bCs/>
        </w:rPr>
        <w:t>It can also undermine other NES features such as cell DTX/DRX</w:t>
      </w:r>
      <w:r>
        <w:rPr>
          <w:b/>
          <w:bCs/>
        </w:rPr>
        <w:t xml:space="preserve">    </w:t>
      </w:r>
      <w:r w:rsidRPr="008046C6">
        <w:rPr>
          <w:b/>
          <w:bCs/>
        </w:rPr>
        <w:t xml:space="preserve"> </w:t>
      </w:r>
    </w:p>
    <w:p w14:paraId="2E57E357" w14:textId="48F31732" w:rsidR="00050591" w:rsidRDefault="00050591" w:rsidP="00050591">
      <w:pPr>
        <w:pStyle w:val="Heading1"/>
      </w:pPr>
      <w:r>
        <w:t>Suggested Enhancement</w:t>
      </w:r>
    </w:p>
    <w:p w14:paraId="6F518A1E" w14:textId="549AFD7E" w:rsidR="00050591" w:rsidRDefault="00050591" w:rsidP="00050591">
      <w:pPr>
        <w:pStyle w:val="Heading2"/>
      </w:pPr>
      <w:r>
        <w:t>High-level view</w:t>
      </w:r>
    </w:p>
    <w:p w14:paraId="193C0C2A" w14:textId="10C685A0" w:rsidR="00F86F46" w:rsidRDefault="00F86F46" w:rsidP="00F86F46">
      <w:r>
        <w:t xml:space="preserve">We propose the following suggested enhancements based on latest RAN2 agreements: </w:t>
      </w:r>
    </w:p>
    <w:p w14:paraId="05D1E4F2" w14:textId="47050F5D" w:rsidR="00F86F46" w:rsidRDefault="00F86F46" w:rsidP="00F86F46">
      <w:r>
        <w:t xml:space="preserve">At a high-level, RRC legacy CHO configuration include an A3-A5 threshold </w:t>
      </w:r>
      <w:r w:rsidR="00A95593">
        <w:t>to execute CHO. We p</w:t>
      </w:r>
      <w:r w:rsidR="005209F7">
        <w:t>ropose manipulating this threshold to achieve the “cell</w:t>
      </w:r>
      <w:r w:rsidR="006D3606">
        <w:t>-shaping” effect. For example, a cell entering NES mode can modify the thresholds</w:t>
      </w:r>
      <w:r w:rsidR="004E10E7">
        <w:t>:</w:t>
      </w:r>
    </w:p>
    <w:p w14:paraId="03F466F1" w14:textId="77777777" w:rsidR="00E53FCF" w:rsidRDefault="00E53FCF" w:rsidP="00F86F46"/>
    <w:p w14:paraId="056F486D" w14:textId="341E9B08" w:rsidR="004E10E7" w:rsidRPr="00F86F46" w:rsidRDefault="00F86559" w:rsidP="00F86F46">
      <w:r>
        <w:rPr>
          <w:noProof/>
        </w:rPr>
        <w:drawing>
          <wp:inline distT="0" distB="0" distL="0" distR="0" wp14:anchorId="4A1E3881" wp14:editId="42CE07A4">
            <wp:extent cx="6122035" cy="1839595"/>
            <wp:effectExtent l="0" t="0" r="0" b="8255"/>
            <wp:docPr id="6" name="Picture 6" descr="A picture containing text, circle, diagram,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circle, diagram, electric blu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2035" cy="1839595"/>
                    </a:xfrm>
                    <a:prstGeom prst="rect">
                      <a:avLst/>
                    </a:prstGeom>
                  </pic:spPr>
                </pic:pic>
              </a:graphicData>
            </a:graphic>
          </wp:inline>
        </w:drawing>
      </w:r>
    </w:p>
    <w:p w14:paraId="2BF03DAD" w14:textId="5CB5E16C" w:rsidR="00E53FCF" w:rsidRDefault="00E53FCF" w:rsidP="00E53FCF">
      <w:r>
        <w:lastRenderedPageBreak/>
        <w:t xml:space="preserve">For a cell in Normal mode, the CHO conditions can reflect </w:t>
      </w:r>
      <w:r w:rsidR="00934F9D">
        <w:t xml:space="preserve">that the UE selects this cell when </w:t>
      </w:r>
      <w:r w:rsidR="0012036F">
        <w:t xml:space="preserve">it measures the highest RSRP coming from this cell, once cell intend to go into NES mode </w:t>
      </w:r>
      <w:r w:rsidR="00E71C99">
        <w:t xml:space="preserve">the </w:t>
      </w:r>
      <w:r w:rsidR="00CB70C3">
        <w:t>CHO condition</w:t>
      </w:r>
      <w:r w:rsidR="00E71C99">
        <w:t xml:space="preserve"> can be modified for existing CHO configurations at all UEs to make it easier for UEs to CHO into other cells and make it harder for </w:t>
      </w:r>
      <w:r w:rsidR="005B0971">
        <w:t xml:space="preserve">UEs to select this cell. An extreme version of this proposal is to configure </w:t>
      </w:r>
      <w:r w:rsidR="001254EE">
        <w:t xml:space="preserve">very loose CHO </w:t>
      </w:r>
      <w:r w:rsidR="00601814">
        <w:t>conditions that UEs</w:t>
      </w:r>
      <w:r w:rsidR="005B0971">
        <w:t xml:space="preserve"> are guaranteed to CHO if a suitable cell is found</w:t>
      </w:r>
      <w:r w:rsidR="00601814">
        <w:t xml:space="preserve"> but stay connected if no suitable cell is found. </w:t>
      </w:r>
      <w:r w:rsidR="005B0971">
        <w:t xml:space="preserve"> </w:t>
      </w:r>
    </w:p>
    <w:p w14:paraId="3B6856A9" w14:textId="5B4074E4" w:rsidR="005B0971" w:rsidRPr="00FB395E" w:rsidRDefault="005B0971" w:rsidP="00E53FCF">
      <w:pPr>
        <w:rPr>
          <w:b/>
          <w:bCs/>
        </w:rPr>
      </w:pPr>
      <w:r w:rsidRPr="00FB395E">
        <w:rPr>
          <w:b/>
          <w:bCs/>
        </w:rPr>
        <w:t xml:space="preserve">Observation 4: The NES mode CHO functionality can be achieved by manipulating </w:t>
      </w:r>
      <w:r w:rsidR="00601814">
        <w:rPr>
          <w:b/>
          <w:bCs/>
        </w:rPr>
        <w:t>conditions</w:t>
      </w:r>
      <w:r w:rsidR="006F753F" w:rsidRPr="00FB395E">
        <w:rPr>
          <w:b/>
          <w:bCs/>
        </w:rPr>
        <w:t xml:space="preserve"> in configured CHO configurations depending on source/target cell mode.</w:t>
      </w:r>
    </w:p>
    <w:p w14:paraId="4E5582BA" w14:textId="4187BFD8" w:rsidR="006F753F" w:rsidRPr="00FB395E" w:rsidRDefault="006F753F" w:rsidP="00E53FCF">
      <w:pPr>
        <w:rPr>
          <w:b/>
          <w:bCs/>
        </w:rPr>
      </w:pPr>
      <w:r w:rsidRPr="00FB395E">
        <w:rPr>
          <w:b/>
          <w:bCs/>
        </w:rPr>
        <w:t>Proposal</w:t>
      </w:r>
      <w:r w:rsidR="00FB395E" w:rsidRPr="00FB395E">
        <w:rPr>
          <w:b/>
          <w:bCs/>
        </w:rPr>
        <w:t xml:space="preserve"> 4</w:t>
      </w:r>
      <w:r w:rsidRPr="00FB395E">
        <w:rPr>
          <w:b/>
          <w:bCs/>
        </w:rPr>
        <w:t xml:space="preserve">: </w:t>
      </w:r>
      <w:r w:rsidR="00FB395E" w:rsidRPr="00FB395E">
        <w:rPr>
          <w:b/>
          <w:bCs/>
        </w:rPr>
        <w:t xml:space="preserve">As a baseline, NES CHO comprises a change in existing CHO configuration </w:t>
      </w:r>
      <w:r w:rsidR="008C054F">
        <w:rPr>
          <w:b/>
          <w:bCs/>
        </w:rPr>
        <w:t>conditions</w:t>
      </w:r>
      <w:r w:rsidR="00FB395E" w:rsidRPr="00FB395E">
        <w:rPr>
          <w:b/>
          <w:bCs/>
        </w:rPr>
        <w:t xml:space="preserve"> to make it harder for UEs to connect or stay connected to a cell in NES mode. </w:t>
      </w:r>
    </w:p>
    <w:p w14:paraId="11BA2636" w14:textId="7EF9D84D" w:rsidR="00050591" w:rsidRDefault="00050591" w:rsidP="00050591">
      <w:pPr>
        <w:pStyle w:val="Heading2"/>
      </w:pPr>
      <w:r>
        <w:t>Configuration</w:t>
      </w:r>
    </w:p>
    <w:p w14:paraId="1AE404C2" w14:textId="77777777" w:rsidR="00531402" w:rsidRDefault="00FB395E" w:rsidP="00FB395E">
      <w:r>
        <w:t>There are two ways</w:t>
      </w:r>
      <w:r w:rsidR="00DC0978">
        <w:t xml:space="preserve">, to realize proposal 4. One of the ways of doing that is </w:t>
      </w:r>
      <w:r w:rsidR="008C054F">
        <w:t xml:space="preserve">that the CHO conditions </w:t>
      </w:r>
      <w:r w:rsidR="00D754A8">
        <w:t>contain</w:t>
      </w:r>
      <w:r w:rsidR="008C054F">
        <w:t xml:space="preserve"> </w:t>
      </w:r>
      <w:r w:rsidR="00CF18EA">
        <w:t xml:space="preserve">multiple </w:t>
      </w:r>
      <w:r w:rsidR="00D754A8">
        <w:t xml:space="preserve">conditions </w:t>
      </w:r>
      <w:r w:rsidR="00CF18EA">
        <w:t xml:space="preserve">offsets to be applied </w:t>
      </w:r>
      <w:r w:rsidR="00D754A8">
        <w:t xml:space="preserve">depending on the NES mode of the source/target cell, e.g., </w:t>
      </w:r>
      <w:r w:rsidR="00E82E49">
        <w:t>A3 event is</w:t>
      </w:r>
      <w:r w:rsidR="00531402">
        <w:t xml:space="preserve"> defined with more than one offset:</w:t>
      </w:r>
    </w:p>
    <w:p w14:paraId="51EC0180" w14:textId="555160B4" w:rsidR="00FB395E" w:rsidRDefault="00F93295" w:rsidP="00531402">
      <w:pPr>
        <w:pStyle w:val="ListParagraph"/>
        <w:numPr>
          <w:ilvl w:val="0"/>
          <w:numId w:val="35"/>
        </w:numPr>
      </w:pPr>
      <w:r>
        <w:t xml:space="preserve">A3: </w:t>
      </w:r>
      <w:proofErr w:type="spellStart"/>
      <w:r w:rsidRPr="00F93295">
        <w:t>Neighbor</w:t>
      </w:r>
      <w:proofErr w:type="spellEnd"/>
      <w:r w:rsidRPr="00F93295">
        <w:t xml:space="preserve"> cell becomes offset better than </w:t>
      </w:r>
      <w:proofErr w:type="spellStart"/>
      <w:r w:rsidRPr="00F93295">
        <w:t>PCell</w:t>
      </w:r>
      <w:proofErr w:type="spellEnd"/>
      <w:r w:rsidRPr="00F93295">
        <w:t>/</w:t>
      </w:r>
      <w:proofErr w:type="spellStart"/>
      <w:r w:rsidRPr="00F93295">
        <w:t>PSCell</w:t>
      </w:r>
      <w:proofErr w:type="spellEnd"/>
    </w:p>
    <w:p w14:paraId="2DF7BCAC" w14:textId="10771EA1" w:rsidR="00F93295" w:rsidRDefault="00F93295" w:rsidP="00531402">
      <w:pPr>
        <w:pStyle w:val="ListParagraph"/>
        <w:numPr>
          <w:ilvl w:val="0"/>
          <w:numId w:val="35"/>
        </w:numPr>
      </w:pPr>
      <w:r>
        <w:t xml:space="preserve">A3’: Neighbour cell becomes offset2 better than </w:t>
      </w:r>
      <w:proofErr w:type="spellStart"/>
      <w:r>
        <w:t>PCell</w:t>
      </w:r>
      <w:proofErr w:type="spellEnd"/>
      <w:r>
        <w:t>/</w:t>
      </w:r>
      <w:proofErr w:type="spellStart"/>
      <w:r>
        <w:t>PSCell</w:t>
      </w:r>
      <w:proofErr w:type="spellEnd"/>
      <w:r>
        <w:t xml:space="preserve">, when </w:t>
      </w:r>
      <w:proofErr w:type="spellStart"/>
      <w:r>
        <w:t>PCell</w:t>
      </w:r>
      <w:proofErr w:type="spellEnd"/>
      <w:r>
        <w:t>/</w:t>
      </w:r>
      <w:proofErr w:type="spellStart"/>
      <w:r>
        <w:t>PSCell</w:t>
      </w:r>
      <w:proofErr w:type="spellEnd"/>
      <w:r>
        <w:t xml:space="preserve"> is in NES mode and </w:t>
      </w:r>
      <w:r w:rsidR="00487A1E">
        <w:t>Neighbour cell is in Normal mode</w:t>
      </w:r>
    </w:p>
    <w:p w14:paraId="330DEE22" w14:textId="0102F246" w:rsidR="00487A1E" w:rsidRPr="00FB395E" w:rsidRDefault="00487A1E" w:rsidP="00487A1E">
      <w:pPr>
        <w:pStyle w:val="ListParagraph"/>
        <w:numPr>
          <w:ilvl w:val="0"/>
          <w:numId w:val="35"/>
        </w:numPr>
      </w:pPr>
      <w:r>
        <w:t xml:space="preserve">A3’’: Neighbour cell becomes offset3 better than </w:t>
      </w:r>
      <w:proofErr w:type="spellStart"/>
      <w:r>
        <w:t>PCell</w:t>
      </w:r>
      <w:proofErr w:type="spellEnd"/>
      <w:r>
        <w:t>/</w:t>
      </w:r>
      <w:proofErr w:type="spellStart"/>
      <w:r>
        <w:t>PSCell</w:t>
      </w:r>
      <w:proofErr w:type="spellEnd"/>
      <w:r>
        <w:t xml:space="preserve">, when </w:t>
      </w:r>
      <w:proofErr w:type="spellStart"/>
      <w:r>
        <w:t>PCell</w:t>
      </w:r>
      <w:proofErr w:type="spellEnd"/>
      <w:r>
        <w:t>/</w:t>
      </w:r>
      <w:proofErr w:type="spellStart"/>
      <w:r>
        <w:t>PSCell</w:t>
      </w:r>
      <w:proofErr w:type="spellEnd"/>
      <w:r>
        <w:t xml:space="preserve"> is in Normal mode and Neighbour cell is in NES mode </w:t>
      </w:r>
      <w:proofErr w:type="spellStart"/>
      <w:r>
        <w:t>mode</w:t>
      </w:r>
      <w:proofErr w:type="spellEnd"/>
    </w:p>
    <w:p w14:paraId="2AAC6791" w14:textId="4EF58763" w:rsidR="00487A1E" w:rsidRDefault="00487A1E" w:rsidP="00487A1E">
      <w:r>
        <w:t xml:space="preserve">The same would apply to events A4 and A5. </w:t>
      </w:r>
    </w:p>
    <w:p w14:paraId="3C57C119" w14:textId="5EFD4D34" w:rsidR="00C57A29" w:rsidRDefault="00C57A29" w:rsidP="00487A1E">
      <w:r>
        <w:t>The other way to do that is not to “pre-configure” thresholds according to source and/or target NES mode, but rather</w:t>
      </w:r>
      <w:r w:rsidR="006969F3">
        <w:t xml:space="preserve">, change the threshold dynamically on the fly as explained next section. </w:t>
      </w:r>
    </w:p>
    <w:p w14:paraId="3687B27C" w14:textId="1152A30E" w:rsidR="006969F3" w:rsidRPr="003B4985" w:rsidRDefault="006969F3" w:rsidP="00487A1E">
      <w:pPr>
        <w:rPr>
          <w:b/>
          <w:bCs/>
        </w:rPr>
      </w:pPr>
      <w:r w:rsidRPr="003B4985">
        <w:rPr>
          <w:b/>
          <w:bCs/>
        </w:rPr>
        <w:t xml:space="preserve">Observation 5: CHO configuration can be modified to indicate which threshold to apply </w:t>
      </w:r>
      <w:r w:rsidR="004D47C8" w:rsidRPr="003B4985">
        <w:rPr>
          <w:b/>
          <w:bCs/>
        </w:rPr>
        <w:t xml:space="preserve">if the configuration is enhanced </w:t>
      </w:r>
      <w:r w:rsidR="003576F8" w:rsidRPr="003B4985">
        <w:rPr>
          <w:b/>
          <w:bCs/>
        </w:rPr>
        <w:t xml:space="preserve">to include multiple offset values depending on source/target cell mode. </w:t>
      </w:r>
    </w:p>
    <w:p w14:paraId="2A4603DD" w14:textId="102FCF87" w:rsidR="003576F8" w:rsidRPr="003B4985" w:rsidRDefault="003576F8" w:rsidP="00487A1E">
      <w:pPr>
        <w:rPr>
          <w:b/>
          <w:bCs/>
        </w:rPr>
      </w:pPr>
      <w:r w:rsidRPr="003B4985">
        <w:rPr>
          <w:b/>
          <w:bCs/>
        </w:rPr>
        <w:t xml:space="preserve">Proposal 5: RAN2 to discuss whether the RRC CHO configuration can be enhanced to include multiple offsets </w:t>
      </w:r>
      <w:r w:rsidR="003B4985" w:rsidRPr="003B4985">
        <w:rPr>
          <w:b/>
          <w:bCs/>
        </w:rPr>
        <w:t xml:space="preserve">to account for source/target cell being in Normal or NES mode. </w:t>
      </w:r>
      <w:r w:rsidRPr="003B4985">
        <w:rPr>
          <w:b/>
          <w:bCs/>
        </w:rPr>
        <w:t xml:space="preserve"> </w:t>
      </w:r>
    </w:p>
    <w:p w14:paraId="1E34BE14" w14:textId="628D4138" w:rsidR="00050591" w:rsidRDefault="00050591" w:rsidP="00050591">
      <w:pPr>
        <w:pStyle w:val="Heading2"/>
      </w:pPr>
      <w:r>
        <w:t>Trigger</w:t>
      </w:r>
    </w:p>
    <w:p w14:paraId="600BE034" w14:textId="1BC9928B" w:rsidR="00D24337" w:rsidRDefault="00D24337" w:rsidP="00D24337">
      <w:r>
        <w:t>Recall that RAN2 had the following agreement:</w:t>
      </w:r>
    </w:p>
    <w:tbl>
      <w:tblPr>
        <w:tblStyle w:val="TableGrid"/>
        <w:tblW w:w="0" w:type="auto"/>
        <w:tblLook w:val="04A0" w:firstRow="1" w:lastRow="0" w:firstColumn="1" w:lastColumn="0" w:noHBand="0" w:noVBand="1"/>
      </w:tblPr>
      <w:tblGrid>
        <w:gridCol w:w="9631"/>
      </w:tblGrid>
      <w:tr w:rsidR="00D24337" w14:paraId="360E5E81" w14:textId="77777777" w:rsidTr="00D24337">
        <w:tc>
          <w:tcPr>
            <w:tcW w:w="9631" w:type="dxa"/>
          </w:tcPr>
          <w:p w14:paraId="3277B959" w14:textId="604C5D2B" w:rsidR="00D24337" w:rsidRDefault="00D24337" w:rsidP="00D24337">
            <w:pPr>
              <w:pStyle w:val="Agreement"/>
            </w:pPr>
            <w:r>
              <w:t>As a baseline, UE initiates CHO evaluation upon receiving the CHO configuration.  FFS what trigger is used for execution of CHO</w:t>
            </w:r>
          </w:p>
        </w:tc>
      </w:tr>
    </w:tbl>
    <w:p w14:paraId="58845412" w14:textId="0A94CCB1" w:rsidR="00D24337" w:rsidRDefault="00D24337" w:rsidP="00D24337"/>
    <w:p w14:paraId="2764A256" w14:textId="77777777" w:rsidR="004C02C5" w:rsidRDefault="00D24337" w:rsidP="00D24337">
      <w:r>
        <w:t xml:space="preserve">In our view the trigger must be </w:t>
      </w:r>
      <w:r w:rsidR="006D7914">
        <w:t xml:space="preserve">an L2 trigger so that the enhancement is contained within RAN2 as the WID has instructed. There are generally two options </w:t>
      </w:r>
      <w:r w:rsidR="004C02C5">
        <w:t>for a MAC CE that can act as a “CHO trigger”</w:t>
      </w:r>
    </w:p>
    <w:p w14:paraId="097D4885" w14:textId="389ED04E" w:rsidR="00D24337" w:rsidRDefault="00CA3A78" w:rsidP="0020167C">
      <w:pPr>
        <w:pStyle w:val="Heading4"/>
      </w:pPr>
      <w:r>
        <w:t>Inform UE of Source/Target cell NES Mode</w:t>
      </w:r>
      <w:r w:rsidR="0020167C">
        <w:t>:</w:t>
      </w:r>
    </w:p>
    <w:p w14:paraId="2C0923A4" w14:textId="77777777" w:rsidR="004D0594" w:rsidRDefault="0020167C" w:rsidP="0020167C">
      <w:r>
        <w:t xml:space="preserve">One way to “trigger” CHO execution is to </w:t>
      </w:r>
      <w:r w:rsidR="002A58E7">
        <w:t xml:space="preserve">inform the UE of the new CHO condition in terms of A3-A5 offset. </w:t>
      </w:r>
      <w:r w:rsidR="004D0594">
        <w:t xml:space="preserve">If the RRC enhancement in CHO configuration is adopted, it is straightforward to send a MAC CE to the UE to inform it of the “NES mode” of the source cell and the target cell(s). </w:t>
      </w:r>
    </w:p>
    <w:p w14:paraId="3FAA250A" w14:textId="1B23E614" w:rsidR="0020167C" w:rsidRPr="0020167C" w:rsidRDefault="004D0594" w:rsidP="004D0594">
      <w:pPr>
        <w:pStyle w:val="Heading4"/>
      </w:pPr>
      <w:r>
        <w:t>Directly change the CHO condition via MAC CE</w:t>
      </w:r>
      <w:r w:rsidR="0020167C">
        <w:t xml:space="preserve"> </w:t>
      </w:r>
    </w:p>
    <w:p w14:paraId="127AEFA5" w14:textId="4B019F7E" w:rsidR="00CA3A78" w:rsidRDefault="004D0594" w:rsidP="00CA3A78">
      <w:r>
        <w:t xml:space="preserve">Another method to </w:t>
      </w:r>
      <w:r w:rsidR="00585027">
        <w:t xml:space="preserve">change the threshold is to indicate to the UE that they should now apply a new offset for a configured CHO, i.e., in this case, the gNB can signal a new offset for the UE to apply for </w:t>
      </w:r>
      <w:r w:rsidR="00671955">
        <w:t xml:space="preserve">CHO </w:t>
      </w:r>
      <w:r w:rsidR="00355A19">
        <w:t xml:space="preserve">via </w:t>
      </w:r>
      <w:r w:rsidR="0062082D">
        <w:t xml:space="preserve">a MAC CE. </w:t>
      </w:r>
    </w:p>
    <w:p w14:paraId="18509325" w14:textId="69CEEDE8" w:rsidR="0062082D" w:rsidRDefault="0062082D" w:rsidP="0062082D">
      <w:pPr>
        <w:pStyle w:val="Heading4"/>
      </w:pPr>
      <w:r>
        <w:t>Direct CHO Command</w:t>
      </w:r>
    </w:p>
    <w:p w14:paraId="4289D3D1" w14:textId="494BC614" w:rsidR="0062082D" w:rsidRDefault="0062082D" w:rsidP="0062082D">
      <w:r>
        <w:t xml:space="preserve">One common proposal in the last meeting is to send a CHO command to the UE </w:t>
      </w:r>
      <w:r w:rsidR="001D5A95">
        <w:t xml:space="preserve">via L1/L2. As we mentioned L1 and especially group L1 signalling is very unlikely since RAN1 is not likely to design this signalling without TUs. On the other </w:t>
      </w:r>
      <w:r w:rsidR="00E279B9">
        <w:t>hand,</w:t>
      </w:r>
      <w:r w:rsidR="001D5A95">
        <w:t xml:space="preserve"> L2 command would suffer from some issues.</w:t>
      </w:r>
    </w:p>
    <w:p w14:paraId="4868C1C1" w14:textId="77777777" w:rsidR="00E279B9" w:rsidRPr="004727A0" w:rsidRDefault="00E279B9" w:rsidP="0062082D">
      <w:pPr>
        <w:rPr>
          <w:b/>
          <w:bCs/>
        </w:rPr>
      </w:pPr>
      <w:r w:rsidRPr="004727A0">
        <w:rPr>
          <w:b/>
          <w:bCs/>
        </w:rPr>
        <w:lastRenderedPageBreak/>
        <w:t>Observation 6: Directly signalling an HO command via L1/L2 (i.e. the trigger is an HO command) would suffer from the following problems:</w:t>
      </w:r>
    </w:p>
    <w:p w14:paraId="36826D70" w14:textId="423E2A87" w:rsidR="005D413E" w:rsidRPr="004727A0" w:rsidRDefault="00E279B9" w:rsidP="00E279B9">
      <w:pPr>
        <w:pStyle w:val="ListParagraph"/>
        <w:numPr>
          <w:ilvl w:val="0"/>
          <w:numId w:val="36"/>
        </w:numPr>
        <w:rPr>
          <w:b/>
          <w:bCs/>
        </w:rPr>
      </w:pPr>
      <w:r w:rsidRPr="004727A0">
        <w:rPr>
          <w:b/>
          <w:bCs/>
        </w:rPr>
        <w:t>It is technically not CHO but rather an L2</w:t>
      </w:r>
      <w:r w:rsidR="005D413E" w:rsidRPr="004727A0">
        <w:rPr>
          <w:b/>
          <w:bCs/>
        </w:rPr>
        <w:t xml:space="preserve">-triggered HO which would encroach on the Rel-18 LTM WI which are developing a technique for that which risks making the HO techniques </w:t>
      </w:r>
      <w:r w:rsidR="008578F7" w:rsidRPr="004727A0">
        <w:rPr>
          <w:b/>
          <w:bCs/>
        </w:rPr>
        <w:t>fragmented.</w:t>
      </w:r>
    </w:p>
    <w:p w14:paraId="0B568BC8" w14:textId="70A3B134" w:rsidR="008578F7" w:rsidRPr="004727A0" w:rsidRDefault="008578F7" w:rsidP="00E279B9">
      <w:pPr>
        <w:pStyle w:val="ListParagraph"/>
        <w:numPr>
          <w:ilvl w:val="0"/>
          <w:numId w:val="36"/>
        </w:numPr>
        <w:rPr>
          <w:b/>
          <w:bCs/>
        </w:rPr>
      </w:pPr>
      <w:r w:rsidRPr="004727A0">
        <w:rPr>
          <w:b/>
          <w:bCs/>
        </w:rPr>
        <w:t xml:space="preserve">It only works for source cell CHO, i.e., when source cell goes into NES </w:t>
      </w:r>
      <w:r w:rsidR="004727A0" w:rsidRPr="004727A0">
        <w:rPr>
          <w:b/>
          <w:bCs/>
        </w:rPr>
        <w:t>mode,</w:t>
      </w:r>
      <w:r w:rsidRPr="004727A0">
        <w:rPr>
          <w:b/>
          <w:bCs/>
        </w:rPr>
        <w:t xml:space="preserve"> so RAN2 would need to separately develop or at least discuss how to modify CHO configurations if target cell goes into NES mode.</w:t>
      </w:r>
    </w:p>
    <w:p w14:paraId="15E932EA" w14:textId="77777777" w:rsidR="008578F7" w:rsidRPr="004727A0" w:rsidRDefault="008578F7" w:rsidP="00E279B9">
      <w:pPr>
        <w:pStyle w:val="ListParagraph"/>
        <w:numPr>
          <w:ilvl w:val="0"/>
          <w:numId w:val="36"/>
        </w:numPr>
        <w:rPr>
          <w:b/>
          <w:bCs/>
        </w:rPr>
      </w:pPr>
      <w:r w:rsidRPr="004727A0">
        <w:rPr>
          <w:b/>
          <w:bCs/>
        </w:rPr>
        <w:t xml:space="preserve">No guarantee that UE can find a suitable cell, so this technique is risky and may lead to RLF at the UE. </w:t>
      </w:r>
    </w:p>
    <w:p w14:paraId="543197A8" w14:textId="77777777" w:rsidR="004727A0" w:rsidRDefault="008578F7" w:rsidP="008578F7">
      <w:r>
        <w:t>We see here that our next proposal avoids all those issues</w:t>
      </w:r>
      <w:r w:rsidR="004727A0">
        <w:t xml:space="preserve"> and keeps the enhancement within what is RRC configured already. </w:t>
      </w:r>
    </w:p>
    <w:p w14:paraId="06C7D260" w14:textId="364F9ED9" w:rsidR="001D5A95" w:rsidRPr="00107EE9" w:rsidRDefault="004727A0" w:rsidP="008578F7">
      <w:pPr>
        <w:rPr>
          <w:b/>
          <w:bCs/>
        </w:rPr>
      </w:pPr>
      <w:r w:rsidRPr="00107EE9">
        <w:rPr>
          <w:b/>
          <w:bCs/>
        </w:rPr>
        <w:t>Proposal 6: RAN2 to discuss how an L2 “NES trigger” can modify CHO thresholds among the following two baseline options:</w:t>
      </w:r>
    </w:p>
    <w:p w14:paraId="71573AE7" w14:textId="6203DE37" w:rsidR="004727A0" w:rsidRPr="00107EE9" w:rsidRDefault="004727A0" w:rsidP="00107EE9">
      <w:pPr>
        <w:pStyle w:val="ListParagraph"/>
        <w:numPr>
          <w:ilvl w:val="0"/>
          <w:numId w:val="37"/>
        </w:numPr>
        <w:rPr>
          <w:b/>
          <w:bCs/>
        </w:rPr>
      </w:pPr>
      <w:r w:rsidRPr="00107EE9">
        <w:rPr>
          <w:b/>
          <w:bCs/>
        </w:rPr>
        <w:t xml:space="preserve">Option 1: NES CHO trigger informs </w:t>
      </w:r>
      <w:r w:rsidR="009B7FCA" w:rsidRPr="00107EE9">
        <w:rPr>
          <w:b/>
          <w:bCs/>
        </w:rPr>
        <w:t xml:space="preserve">UE of NES mode of source and target cell(s), UE changes the conditions for CHO according to a pre-configuration of mode dependent A3-A5 offsets. </w:t>
      </w:r>
    </w:p>
    <w:p w14:paraId="4970D353" w14:textId="11F4C5E4" w:rsidR="009B7FCA" w:rsidRDefault="009B7FCA" w:rsidP="00107EE9">
      <w:pPr>
        <w:pStyle w:val="ListParagraph"/>
        <w:numPr>
          <w:ilvl w:val="0"/>
          <w:numId w:val="37"/>
        </w:numPr>
        <w:rPr>
          <w:b/>
          <w:bCs/>
        </w:rPr>
      </w:pPr>
      <w:r w:rsidRPr="00107EE9">
        <w:rPr>
          <w:b/>
          <w:bCs/>
        </w:rPr>
        <w:t>Option 2:</w:t>
      </w:r>
      <w:r w:rsidR="00107EE9" w:rsidRPr="00107EE9">
        <w:rPr>
          <w:b/>
          <w:bCs/>
        </w:rPr>
        <w:t xml:space="preserve"> NES CHO trigger directly </w:t>
      </w:r>
      <w:r w:rsidR="00F01D00" w:rsidRPr="00107EE9">
        <w:rPr>
          <w:b/>
          <w:bCs/>
        </w:rPr>
        <w:t>instructs</w:t>
      </w:r>
      <w:r w:rsidR="00107EE9" w:rsidRPr="00107EE9">
        <w:rPr>
          <w:b/>
          <w:bCs/>
        </w:rPr>
        <w:t xml:space="preserve"> UE to change the condition of an exi</w:t>
      </w:r>
      <w:r w:rsidR="0054008C">
        <w:rPr>
          <w:b/>
          <w:bCs/>
        </w:rPr>
        <w:t>s</w:t>
      </w:r>
      <w:r w:rsidR="00107EE9" w:rsidRPr="00107EE9">
        <w:rPr>
          <w:b/>
          <w:bCs/>
        </w:rPr>
        <w:t xml:space="preserve">ting CHO configuration. </w:t>
      </w:r>
    </w:p>
    <w:p w14:paraId="2FC7307C" w14:textId="2150590A" w:rsidR="00653637" w:rsidRDefault="00653637" w:rsidP="00653637">
      <w:pPr>
        <w:pStyle w:val="Heading1"/>
      </w:pPr>
      <w:r>
        <w:t>Conclusion</w:t>
      </w:r>
    </w:p>
    <w:p w14:paraId="6DDDF197" w14:textId="77777777" w:rsidR="00653637" w:rsidRPr="00D80589" w:rsidRDefault="00653637" w:rsidP="00653637">
      <w:pPr>
        <w:rPr>
          <w:b/>
          <w:bCs/>
        </w:rPr>
      </w:pPr>
      <w:r w:rsidRPr="00D80589">
        <w:rPr>
          <w:b/>
          <w:bCs/>
        </w:rPr>
        <w:t>Observation 1: The exact mechanism the NW implements to save energy is not relevant to CHO enhancements, it is enough from RAN2 point of view to assume that a source/target cell is a cell where it is not preferred for UEs to connect.</w:t>
      </w:r>
    </w:p>
    <w:p w14:paraId="768A0EA9" w14:textId="77777777" w:rsidR="00653637" w:rsidRDefault="00653637" w:rsidP="00653637">
      <w:pPr>
        <w:rPr>
          <w:b/>
          <w:bCs/>
        </w:rPr>
      </w:pPr>
      <w:r w:rsidRPr="00D80589">
        <w:rPr>
          <w:b/>
          <w:bCs/>
        </w:rPr>
        <w:t>Proposal 1: Working Assumption: “NES mode” of source/target cell means a cell where it is not preferred for the UE to connect. It is up to NW implementation how energy is saved in “NES mode” with less or no UEs Connected.</w:t>
      </w:r>
    </w:p>
    <w:p w14:paraId="29615D4F" w14:textId="77777777" w:rsidR="00653637" w:rsidRDefault="00653637" w:rsidP="00653637">
      <w:pPr>
        <w:rPr>
          <w:b/>
          <w:bCs/>
        </w:rPr>
      </w:pPr>
      <w:r>
        <w:rPr>
          <w:b/>
          <w:bCs/>
        </w:rPr>
        <w:t xml:space="preserve">Proposal 2: RAN2 should introduce unified CHO solutions for source/target cell entering “NES mode”. Solutions should work on top of current Rel-17 CHO framework. </w:t>
      </w:r>
    </w:p>
    <w:p w14:paraId="1745798B" w14:textId="77777777" w:rsidR="00653637" w:rsidRDefault="00653637" w:rsidP="00653637">
      <w:pPr>
        <w:rPr>
          <w:b/>
          <w:bCs/>
        </w:rPr>
      </w:pPr>
      <w:r>
        <w:rPr>
          <w:b/>
          <w:bCs/>
        </w:rPr>
        <w:t xml:space="preserve">Observation 2: RAN1 has no TUs in CHO objective. </w:t>
      </w:r>
    </w:p>
    <w:p w14:paraId="5F5474CE" w14:textId="77777777" w:rsidR="00653637" w:rsidRDefault="00653637" w:rsidP="00653637">
      <w:pPr>
        <w:rPr>
          <w:b/>
          <w:bCs/>
        </w:rPr>
      </w:pPr>
      <w:r>
        <w:rPr>
          <w:b/>
          <w:bCs/>
        </w:rPr>
        <w:t>Proposal 3: RAN2 should not introduce a solution that requires RAN1 input.</w:t>
      </w:r>
    </w:p>
    <w:p w14:paraId="4611DC3A" w14:textId="77777777" w:rsidR="00653637" w:rsidRPr="00F86F46" w:rsidRDefault="00653637" w:rsidP="00653637">
      <w:pPr>
        <w:rPr>
          <w:b/>
          <w:bCs/>
        </w:rPr>
      </w:pPr>
      <w:r w:rsidRPr="008046C6">
        <w:rPr>
          <w:b/>
          <w:bCs/>
        </w:rPr>
        <w:t xml:space="preserve">Observation </w:t>
      </w:r>
      <w:r>
        <w:rPr>
          <w:b/>
          <w:bCs/>
        </w:rPr>
        <w:t>3</w:t>
      </w:r>
      <w:r w:rsidRPr="008046C6">
        <w:rPr>
          <w:b/>
          <w:bCs/>
        </w:rPr>
        <w:t>:</w:t>
      </w:r>
      <w:r>
        <w:rPr>
          <w:b/>
          <w:bCs/>
        </w:rPr>
        <w:t xml:space="preserve"> RRC signalling to change CHO configuration of all UEs based on source or target cell entering NES mode is slow and energy consuming. It can also undermine other NES features such as cell DTX/DRX    </w:t>
      </w:r>
      <w:r w:rsidRPr="008046C6">
        <w:rPr>
          <w:b/>
          <w:bCs/>
        </w:rPr>
        <w:t xml:space="preserve"> </w:t>
      </w:r>
    </w:p>
    <w:p w14:paraId="363A6B4C" w14:textId="77777777" w:rsidR="00653637" w:rsidRPr="00FB395E" w:rsidRDefault="00653637" w:rsidP="00653637">
      <w:pPr>
        <w:rPr>
          <w:b/>
          <w:bCs/>
        </w:rPr>
      </w:pPr>
      <w:r w:rsidRPr="00FB395E">
        <w:rPr>
          <w:b/>
          <w:bCs/>
        </w:rPr>
        <w:t xml:space="preserve">Observation 4: The NES mode CHO functionality can be achieved by manipulating </w:t>
      </w:r>
      <w:r>
        <w:rPr>
          <w:b/>
          <w:bCs/>
        </w:rPr>
        <w:t>conditions</w:t>
      </w:r>
      <w:r w:rsidRPr="00FB395E">
        <w:rPr>
          <w:b/>
          <w:bCs/>
        </w:rPr>
        <w:t xml:space="preserve"> in configured CHO configurations depending on source/target cell mode.</w:t>
      </w:r>
    </w:p>
    <w:p w14:paraId="7A330E5C" w14:textId="77777777" w:rsidR="00653637" w:rsidRPr="00FB395E" w:rsidRDefault="00653637" w:rsidP="00653637">
      <w:pPr>
        <w:rPr>
          <w:b/>
          <w:bCs/>
        </w:rPr>
      </w:pPr>
      <w:r w:rsidRPr="00FB395E">
        <w:rPr>
          <w:b/>
          <w:bCs/>
        </w:rPr>
        <w:t xml:space="preserve">Proposal 4: As a baseline, NES CHO comprises a change in existing CHO configuration </w:t>
      </w:r>
      <w:r>
        <w:rPr>
          <w:b/>
          <w:bCs/>
        </w:rPr>
        <w:t>conditions</w:t>
      </w:r>
      <w:r w:rsidRPr="00FB395E">
        <w:rPr>
          <w:b/>
          <w:bCs/>
        </w:rPr>
        <w:t xml:space="preserve"> to make it harder for UEs to connect or stay connected to a cell in NES mode. </w:t>
      </w:r>
    </w:p>
    <w:p w14:paraId="13BAD1C4" w14:textId="77777777" w:rsidR="00653637" w:rsidRPr="003B4985" w:rsidRDefault="00653637" w:rsidP="00653637">
      <w:pPr>
        <w:rPr>
          <w:b/>
          <w:bCs/>
        </w:rPr>
      </w:pPr>
      <w:r w:rsidRPr="003B4985">
        <w:rPr>
          <w:b/>
          <w:bCs/>
        </w:rPr>
        <w:t xml:space="preserve">Observation 5: CHO configuration can be modified to indicate which threshold to apply if the configuration is enhanced to include multiple offset values depending on source/target cell mode. </w:t>
      </w:r>
    </w:p>
    <w:p w14:paraId="010E06E0" w14:textId="77777777" w:rsidR="00653637" w:rsidRPr="003B4985" w:rsidRDefault="00653637" w:rsidP="00653637">
      <w:pPr>
        <w:rPr>
          <w:b/>
          <w:bCs/>
        </w:rPr>
      </w:pPr>
      <w:r w:rsidRPr="003B4985">
        <w:rPr>
          <w:b/>
          <w:bCs/>
        </w:rPr>
        <w:t xml:space="preserve">Proposal 5: RAN2 to discuss whether the RRC CHO configuration can be enhanced to include multiple offsets to account for source/target cell being in Normal or NES mode.  </w:t>
      </w:r>
    </w:p>
    <w:p w14:paraId="122A7B78" w14:textId="77777777" w:rsidR="00653637" w:rsidRPr="004727A0" w:rsidRDefault="00653637" w:rsidP="00653637">
      <w:pPr>
        <w:rPr>
          <w:b/>
          <w:bCs/>
        </w:rPr>
      </w:pPr>
      <w:r w:rsidRPr="004727A0">
        <w:rPr>
          <w:b/>
          <w:bCs/>
        </w:rPr>
        <w:t>Observation 6: Directly signalling an HO command via L1/L2 (i.e. the trigger is an HO command) would suffer from the following problems:</w:t>
      </w:r>
    </w:p>
    <w:p w14:paraId="02CF7800" w14:textId="77777777" w:rsidR="00653637" w:rsidRPr="004727A0" w:rsidRDefault="00653637" w:rsidP="00CF0E11">
      <w:pPr>
        <w:pStyle w:val="ListParagraph"/>
        <w:numPr>
          <w:ilvl w:val="0"/>
          <w:numId w:val="38"/>
        </w:numPr>
        <w:rPr>
          <w:b/>
          <w:bCs/>
        </w:rPr>
      </w:pPr>
      <w:r w:rsidRPr="004727A0">
        <w:rPr>
          <w:b/>
          <w:bCs/>
        </w:rPr>
        <w:t>It is technically not CHO but rather an L2-triggered HO which would encroach on the Rel-18 LTM WI which are developing a technique for that which risks making the HO techniques fragmented.</w:t>
      </w:r>
    </w:p>
    <w:p w14:paraId="6C3B48F7" w14:textId="77777777" w:rsidR="00653637" w:rsidRPr="004727A0" w:rsidRDefault="00653637" w:rsidP="00CF0E11">
      <w:pPr>
        <w:pStyle w:val="ListParagraph"/>
        <w:numPr>
          <w:ilvl w:val="0"/>
          <w:numId w:val="38"/>
        </w:numPr>
        <w:rPr>
          <w:b/>
          <w:bCs/>
        </w:rPr>
      </w:pPr>
      <w:r w:rsidRPr="004727A0">
        <w:rPr>
          <w:b/>
          <w:bCs/>
        </w:rPr>
        <w:t>It only works for source cell CHO, i.e., when source cell goes into NES mode, so RAN2 would need to separately develop or at least discuss how to modify CHO configurations if target cell goes into NES mode.</w:t>
      </w:r>
    </w:p>
    <w:p w14:paraId="396B0D54" w14:textId="77777777" w:rsidR="00653637" w:rsidRPr="004727A0" w:rsidRDefault="00653637" w:rsidP="00CF0E11">
      <w:pPr>
        <w:pStyle w:val="ListParagraph"/>
        <w:numPr>
          <w:ilvl w:val="0"/>
          <w:numId w:val="38"/>
        </w:numPr>
        <w:rPr>
          <w:b/>
          <w:bCs/>
        </w:rPr>
      </w:pPr>
      <w:r w:rsidRPr="004727A0">
        <w:rPr>
          <w:b/>
          <w:bCs/>
        </w:rPr>
        <w:t xml:space="preserve">No guarantee that UE can find a suitable cell, so this technique is risky and may lead to RLF at the UE. </w:t>
      </w:r>
    </w:p>
    <w:p w14:paraId="5AEB1D5D" w14:textId="77777777" w:rsidR="00653637" w:rsidRPr="00107EE9" w:rsidRDefault="00653637" w:rsidP="00653637">
      <w:pPr>
        <w:rPr>
          <w:b/>
          <w:bCs/>
        </w:rPr>
      </w:pPr>
      <w:r w:rsidRPr="00107EE9">
        <w:rPr>
          <w:b/>
          <w:bCs/>
        </w:rPr>
        <w:lastRenderedPageBreak/>
        <w:t>Proposal 6: RAN2 to discuss how an L2 “NES trigger” can modify CHO thresholds among the following two baseline options:</w:t>
      </w:r>
    </w:p>
    <w:p w14:paraId="08D26E6D" w14:textId="77777777" w:rsidR="00653637" w:rsidRPr="00107EE9" w:rsidRDefault="00653637" w:rsidP="00653637">
      <w:pPr>
        <w:pStyle w:val="ListParagraph"/>
        <w:numPr>
          <w:ilvl w:val="0"/>
          <w:numId w:val="37"/>
        </w:numPr>
        <w:rPr>
          <w:b/>
          <w:bCs/>
        </w:rPr>
      </w:pPr>
      <w:r w:rsidRPr="00107EE9">
        <w:rPr>
          <w:b/>
          <w:bCs/>
        </w:rPr>
        <w:t xml:space="preserve">Option 1: NES CHO trigger informs UE of NES mode of source and target cell(s), UE changes the conditions for CHO according to a pre-configuration of mode dependent A3-A5 offsets. </w:t>
      </w:r>
    </w:p>
    <w:p w14:paraId="0BE305D2" w14:textId="10BCBA75" w:rsidR="00653637" w:rsidRDefault="00653637" w:rsidP="00653637">
      <w:pPr>
        <w:pStyle w:val="ListParagraph"/>
        <w:numPr>
          <w:ilvl w:val="0"/>
          <w:numId w:val="37"/>
        </w:numPr>
        <w:rPr>
          <w:b/>
          <w:bCs/>
        </w:rPr>
      </w:pPr>
      <w:r w:rsidRPr="00107EE9">
        <w:rPr>
          <w:b/>
          <w:bCs/>
        </w:rPr>
        <w:t xml:space="preserve">Option 2: NES CHO trigger directly </w:t>
      </w:r>
      <w:r w:rsidR="00F01D00" w:rsidRPr="00107EE9">
        <w:rPr>
          <w:b/>
          <w:bCs/>
        </w:rPr>
        <w:t>instructs</w:t>
      </w:r>
      <w:r w:rsidRPr="00107EE9">
        <w:rPr>
          <w:b/>
          <w:bCs/>
        </w:rPr>
        <w:t xml:space="preserve"> UE to change the condition of an </w:t>
      </w:r>
      <w:r w:rsidR="0054008C" w:rsidRPr="00107EE9">
        <w:rPr>
          <w:b/>
          <w:bCs/>
        </w:rPr>
        <w:t>existing</w:t>
      </w:r>
      <w:r w:rsidRPr="00107EE9">
        <w:rPr>
          <w:b/>
          <w:bCs/>
        </w:rPr>
        <w:t xml:space="preserve"> CHO configuration. </w:t>
      </w:r>
    </w:p>
    <w:p w14:paraId="22749752" w14:textId="77777777" w:rsidR="00653637" w:rsidRPr="00653637" w:rsidRDefault="00653637" w:rsidP="00653637"/>
    <w:p w14:paraId="7F9A5B2E" w14:textId="77777777" w:rsidR="00CD4C7B" w:rsidRPr="00320A6B" w:rsidRDefault="00CD4C7B" w:rsidP="00CD4C7B">
      <w:pPr>
        <w:pStyle w:val="Heading1"/>
      </w:pPr>
      <w:r w:rsidRPr="00320A6B">
        <w:t>References</w:t>
      </w:r>
    </w:p>
    <w:p w14:paraId="6C6964A3" w14:textId="593862D5" w:rsidR="00C304D7" w:rsidRDefault="00C330E2" w:rsidP="004F4F1D">
      <w:pPr>
        <w:pStyle w:val="References"/>
        <w:numPr>
          <w:ilvl w:val="0"/>
          <w:numId w:val="30"/>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1B6A6FBE" w14:textId="5D4D8FC2" w:rsidR="004F4F1D" w:rsidRDefault="00C304D7" w:rsidP="00C304D7">
      <w:pPr>
        <w:pStyle w:val="References"/>
        <w:numPr>
          <w:ilvl w:val="0"/>
          <w:numId w:val="30"/>
        </w:numPr>
        <w:autoSpaceDE/>
        <w:autoSpaceDN/>
        <w:snapToGrid/>
        <w:spacing w:after="120"/>
      </w:pPr>
      <w:r>
        <w:t>R2-2304353</w:t>
      </w:r>
      <w:r>
        <w:tab/>
        <w:t>Summary of EMAIL DISC [121bis#xxx] on AI 7.3.5 Connected Mode Mobility Lenovo</w:t>
      </w:r>
    </w:p>
    <w:p w14:paraId="348F14FB" w14:textId="2F6BB534" w:rsidR="00CE177D" w:rsidRDefault="00CE177D" w:rsidP="00C304D7">
      <w:pPr>
        <w:pStyle w:val="References"/>
        <w:numPr>
          <w:ilvl w:val="0"/>
          <w:numId w:val="30"/>
        </w:numPr>
        <w:autoSpaceDE/>
        <w:autoSpaceDN/>
        <w:snapToGrid/>
        <w:spacing w:after="120"/>
      </w:pPr>
      <w:r>
        <w:t>RAN2 121</w:t>
      </w:r>
      <w:r w:rsidR="004F4F1D">
        <w:t>-bise</w:t>
      </w:r>
      <w:r>
        <w:t xml:space="preserve"> Chair notes</w:t>
      </w:r>
    </w:p>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F827" w14:textId="77777777" w:rsidR="004F2C93" w:rsidRDefault="004F2C93">
      <w:r>
        <w:separator/>
      </w:r>
    </w:p>
  </w:endnote>
  <w:endnote w:type="continuationSeparator" w:id="0">
    <w:p w14:paraId="7B7174F5" w14:textId="77777777" w:rsidR="004F2C93" w:rsidRDefault="004F2C93">
      <w:r>
        <w:continuationSeparator/>
      </w:r>
    </w:p>
  </w:endnote>
  <w:endnote w:type="continuationNotice" w:id="1">
    <w:p w14:paraId="186AED8D" w14:textId="77777777" w:rsidR="004F2C93" w:rsidRDefault="004F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50411" w14:textId="77777777" w:rsidR="004F2C93" w:rsidRDefault="004F2C93">
      <w:r>
        <w:separator/>
      </w:r>
    </w:p>
  </w:footnote>
  <w:footnote w:type="continuationSeparator" w:id="0">
    <w:p w14:paraId="318F4E54" w14:textId="77777777" w:rsidR="004F2C93" w:rsidRDefault="004F2C93">
      <w:r>
        <w:continuationSeparator/>
      </w:r>
    </w:p>
  </w:footnote>
  <w:footnote w:type="continuationNotice" w:id="1">
    <w:p w14:paraId="1DE7F2B6" w14:textId="77777777" w:rsidR="004F2C93" w:rsidRDefault="004F2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0F4"/>
    <w:multiLevelType w:val="hybridMultilevel"/>
    <w:tmpl w:val="25BCE5D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A56A1D"/>
    <w:multiLevelType w:val="hybridMultilevel"/>
    <w:tmpl w:val="2FEE21D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6"/>
  </w:num>
  <w:num w:numId="2" w16cid:durableId="978150250">
    <w:abstractNumId w:val="35"/>
  </w:num>
  <w:num w:numId="3" w16cid:durableId="1101799896">
    <w:abstractNumId w:val="23"/>
  </w:num>
  <w:num w:numId="4" w16cid:durableId="669144336">
    <w:abstractNumId w:val="31"/>
  </w:num>
  <w:num w:numId="5" w16cid:durableId="41370999">
    <w:abstractNumId w:val="33"/>
  </w:num>
  <w:num w:numId="6" w16cid:durableId="37559467">
    <w:abstractNumId w:val="6"/>
  </w:num>
  <w:num w:numId="7" w16cid:durableId="1189760312">
    <w:abstractNumId w:val="14"/>
  </w:num>
  <w:num w:numId="8" w16cid:durableId="1515920766">
    <w:abstractNumId w:val="10"/>
  </w:num>
  <w:num w:numId="9" w16cid:durableId="1336959860">
    <w:abstractNumId w:val="13"/>
  </w:num>
  <w:num w:numId="10" w16cid:durableId="2098669785">
    <w:abstractNumId w:val="21"/>
  </w:num>
  <w:num w:numId="11" w16cid:durableId="1157645572">
    <w:abstractNumId w:val="11"/>
  </w:num>
  <w:num w:numId="12" w16cid:durableId="11784282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9"/>
  </w:num>
  <w:num w:numId="16" w16cid:durableId="436368670">
    <w:abstractNumId w:val="9"/>
  </w:num>
  <w:num w:numId="17" w16cid:durableId="104693123">
    <w:abstractNumId w:val="27"/>
  </w:num>
  <w:num w:numId="18" w16cid:durableId="953442368">
    <w:abstractNumId w:val="32"/>
  </w:num>
  <w:num w:numId="19" w16cid:durableId="1130973594">
    <w:abstractNumId w:val="1"/>
  </w:num>
  <w:num w:numId="20" w16cid:durableId="1303852571">
    <w:abstractNumId w:val="25"/>
  </w:num>
  <w:num w:numId="21" w16cid:durableId="350641986">
    <w:abstractNumId w:val="17"/>
  </w:num>
  <w:num w:numId="22" w16cid:durableId="1728606450">
    <w:abstractNumId w:val="36"/>
  </w:num>
  <w:num w:numId="23" w16cid:durableId="59838063">
    <w:abstractNumId w:val="28"/>
  </w:num>
  <w:num w:numId="24" w16cid:durableId="959457310">
    <w:abstractNumId w:val="24"/>
  </w:num>
  <w:num w:numId="25" w16cid:durableId="1562868453">
    <w:abstractNumId w:val="37"/>
  </w:num>
  <w:num w:numId="26" w16cid:durableId="210312631">
    <w:abstractNumId w:val="3"/>
  </w:num>
  <w:num w:numId="27" w16cid:durableId="381756009">
    <w:abstractNumId w:val="5"/>
  </w:num>
  <w:num w:numId="28" w16cid:durableId="914625473">
    <w:abstractNumId w:val="34"/>
  </w:num>
  <w:num w:numId="29" w16cid:durableId="1476143458">
    <w:abstractNumId w:val="22"/>
  </w:num>
  <w:num w:numId="30" w16cid:durableId="102117794">
    <w:abstractNumId w:val="0"/>
  </w:num>
  <w:num w:numId="31" w16cid:durableId="1376201238">
    <w:abstractNumId w:val="19"/>
  </w:num>
  <w:num w:numId="32" w16cid:durableId="574903124">
    <w:abstractNumId w:val="20"/>
  </w:num>
  <w:num w:numId="33" w16cid:durableId="30418702">
    <w:abstractNumId w:val="2"/>
  </w:num>
  <w:num w:numId="34" w16cid:durableId="541485029">
    <w:abstractNumId w:val="7"/>
  </w:num>
  <w:num w:numId="35" w16cid:durableId="1731802751">
    <w:abstractNumId w:val="26"/>
  </w:num>
  <w:num w:numId="36" w16cid:durableId="720831764">
    <w:abstractNumId w:val="15"/>
  </w:num>
  <w:num w:numId="37" w16cid:durableId="1228494670">
    <w:abstractNumId w:val="8"/>
  </w:num>
  <w:num w:numId="38" w16cid:durableId="109235993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379F"/>
    <w:rsid w:val="001D3A7D"/>
    <w:rsid w:val="001D4FB0"/>
    <w:rsid w:val="001D599B"/>
    <w:rsid w:val="001D5A95"/>
    <w:rsid w:val="001D6CF3"/>
    <w:rsid w:val="001D7122"/>
    <w:rsid w:val="001D7AEB"/>
    <w:rsid w:val="001E0B2A"/>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1E37"/>
    <w:rsid w:val="0021353E"/>
    <w:rsid w:val="002135CA"/>
    <w:rsid w:val="002138DD"/>
    <w:rsid w:val="00214E95"/>
    <w:rsid w:val="00215A44"/>
    <w:rsid w:val="00215C7D"/>
    <w:rsid w:val="00216471"/>
    <w:rsid w:val="00216FA7"/>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08C"/>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95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448F"/>
    <w:rsid w:val="006D491C"/>
    <w:rsid w:val="006D4CB0"/>
    <w:rsid w:val="006D5205"/>
    <w:rsid w:val="006D5277"/>
    <w:rsid w:val="006D5434"/>
    <w:rsid w:val="006D6D04"/>
    <w:rsid w:val="006D7157"/>
    <w:rsid w:val="006D7914"/>
    <w:rsid w:val="006D7BD3"/>
    <w:rsid w:val="006D7D62"/>
    <w:rsid w:val="006D7EB8"/>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270F"/>
    <w:rsid w:val="007E29BC"/>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575DB"/>
    <w:rsid w:val="00C57A29"/>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6FC1"/>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6257"/>
    <w:rsid w:val="00C97DD9"/>
    <w:rsid w:val="00CA023E"/>
    <w:rsid w:val="00CA045C"/>
    <w:rsid w:val="00CA0C6F"/>
    <w:rsid w:val="00CA100F"/>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0E11"/>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2B71"/>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152"/>
    <w:rsid w:val="00D22430"/>
    <w:rsid w:val="00D23786"/>
    <w:rsid w:val="00D241BA"/>
    <w:rsid w:val="00D241C8"/>
    <w:rsid w:val="00D24337"/>
    <w:rsid w:val="00D25079"/>
    <w:rsid w:val="00D26988"/>
    <w:rsid w:val="00D26AA2"/>
    <w:rsid w:val="00D27E3D"/>
    <w:rsid w:val="00D31342"/>
    <w:rsid w:val="00D3258F"/>
    <w:rsid w:val="00D33118"/>
    <w:rsid w:val="00D34B1E"/>
    <w:rsid w:val="00D352B5"/>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702"/>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6647"/>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1D00"/>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8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2492</TotalTime>
  <Pages>5</Pages>
  <Words>2189</Words>
  <Characters>10581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313</cp:revision>
  <dcterms:created xsi:type="dcterms:W3CDTF">2022-10-26T23:52:00Z</dcterms:created>
  <dcterms:modified xsi:type="dcterms:W3CDTF">2023-05-11T21:32:00Z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